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05-</w:t>
      </w:r>
      <w:r>
        <w:rPr>
          <w:rFonts w:ascii="Times New Roman" w:eastAsia="Times New Roman" w:hAnsi="Times New Roman" w:cs="Times New Roman"/>
          <w:sz w:val="27"/>
          <w:szCs w:val="27"/>
        </w:rPr>
        <w:t>777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right="140"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140" w:firstLine="56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140" w:firstLine="568"/>
        <w:jc w:val="center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80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29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 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</w:p>
        </w:tc>
      </w:tr>
    </w:tbl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№6 Ханты-Мансийского судебного района Ханты-Мансийского авт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Style w:val="cat-Addressgrp-2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дело об административном правонарушении, возбужденное по ч.1 ст.15.6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(далее – КоАП РФ)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1rplc-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Михайловой </w:t>
      </w:r>
      <w:r>
        <w:rPr>
          <w:rStyle w:val="cat-UserDefinedgrp-31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Addressgrp-4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628011, </w:t>
      </w:r>
      <w:r>
        <w:rPr>
          <w:rStyle w:val="cat-PassportDatagrp-20rplc-1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9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8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установил:</w:t>
      </w:r>
    </w:p>
    <w:p>
      <w:pPr>
        <w:spacing w:before="0" w:after="0"/>
        <w:ind w:firstLine="720"/>
        <w:jc w:val="center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Style w:val="cat-FIOgrp-15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>
        <w:rPr>
          <w:rStyle w:val="cat-OrganizationNamegrp-21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исполняя свои обязанности по адресу </w:t>
      </w:r>
      <w:r>
        <w:rPr>
          <w:rFonts w:ascii="Times New Roman" w:eastAsia="Times New Roman" w:hAnsi="Times New Roman" w:cs="Times New Roman"/>
          <w:sz w:val="27"/>
          <w:szCs w:val="27"/>
        </w:rPr>
        <w:t>места нахождения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обеспечил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своевременное предоставление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документов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7"/>
          <w:szCs w:val="27"/>
        </w:rPr>
        <w:t>26.05.2025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968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Межрайонную Инспекцию ФНС России № 1 по </w:t>
      </w:r>
      <w:r>
        <w:rPr>
          <w:rStyle w:val="cat-Addressgrp-6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93.1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Налогового кодекса РФ и совершив своими действиями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11.06.2025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00:01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правонарушение, предусмотренное ч.1 ст.15.6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должностное лицо </w:t>
      </w:r>
      <w:r>
        <w:rPr>
          <w:rStyle w:val="cat-FIOgrp-15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об отложении рассмотрения дела не просил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привлекаемого лица.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Style w:val="cat-FIOgrp-15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25.07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86012</w:t>
      </w:r>
      <w:r>
        <w:rPr>
          <w:rFonts w:ascii="Times New Roman" w:eastAsia="Times New Roman" w:hAnsi="Times New Roman" w:cs="Times New Roman"/>
          <w:sz w:val="27"/>
          <w:szCs w:val="27"/>
        </w:rPr>
        <w:t>51620002400000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сведениями административного органа об отсутствии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документов (информации) по требованию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26.05.2025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968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должностного лица </w:t>
      </w:r>
      <w:r>
        <w:rPr>
          <w:rStyle w:val="cat-FIOgrp-15rplc-2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по факту непредставления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контроля, а равно представление таких сведений в неполном объеме или искаженном виде в налоговый орган по месту учета, нашли свое подтверждение.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15rplc-2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 квалифицирует по ч.1 ст.15.6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 смягчающих и отягчающих административную ответственность мировым судьей,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2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постановил:</w:t>
      </w:r>
    </w:p>
    <w:p>
      <w:pPr>
        <w:spacing w:before="0" w:after="0"/>
        <w:ind w:firstLine="720"/>
        <w:jc w:val="center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1rplc-2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Михайлову </w:t>
      </w:r>
      <w:r>
        <w:rPr>
          <w:rStyle w:val="cat-UserDefinedgrp-32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ст.15.6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административного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федеральным законодательством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140"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3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8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ИНН 8601073664, КПП 860101001, номер счета получателя платежа 03100643000000018700 в РКЦ Ханты-Мансийск//УФК по </w:t>
      </w:r>
      <w:r>
        <w:rPr>
          <w:rStyle w:val="cat-Addressgrp-7rplc-3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9rplc-3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ЕКС 40102810245370000007, БИК 007162163, ОКТМО 71871000, КБК 69011601203010000140,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0412365400805007772515166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140"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Style w:val="cat-FIOgrp-17rplc-4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Style w:val="cat-FIOgrp-17rplc-4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OrganizationNamegrp-21rplc-4">
    <w:name w:val="cat-OrganizationName grp-21 rplc-4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ExternalSystemDefinedgrp-28rplc-15">
    <w:name w:val="cat-ExternalSystemDefined grp-28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OrganizationNamegrp-21rplc-17">
    <w:name w:val="cat-OrganizationName grp-21 rplc-17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OrganizationNamegrp-21rplc-28">
    <w:name w:val="cat-OrganizationName grp-21 rplc-28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7rplc-38">
    <w:name w:val="cat-Address grp-7 rplc-38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